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Cs/>
          <w:sz w:val="24"/>
          <w:szCs w:val="24"/>
          <w:lang w:eastAsia="uk-UA"/>
        </w:rPr>
      </w:pPr>
      <w:r>
        <w:rPr>
          <w:rFonts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ОБҐРУНТУВАННЯ</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Cs/>
          <w:sz w:val="24"/>
          <w:szCs w:val="24"/>
        </w:rPr>
        <w:t xml:space="preserve">технічних та якісних характеристик </w:t>
      </w:r>
      <w:r>
        <w:rPr>
          <w:rFonts w:ascii="Times New Roman" w:hAnsi="Times New Roman" w:eastAsia="Calibri" w:cs="Times New Roman"/>
          <w:b w:val="0"/>
          <w:bCs w:val="0"/>
          <w:sz w:val="24"/>
          <w:szCs w:val="24"/>
        </w:rPr>
        <w:t>закупівлі</w:t>
      </w:r>
      <w:r>
        <w:rPr>
          <w:rFonts w:hint="default" w:ascii="Times New Roman" w:hAnsi="Times New Roman" w:eastAsia="Calibri" w:cs="Times New Roman"/>
          <w:b w:val="0"/>
          <w:bCs w:val="0"/>
          <w:sz w:val="24"/>
          <w:szCs w:val="24"/>
          <w:lang w:val="uk-UA"/>
        </w:rPr>
        <w:t xml:space="preserve">: </w:t>
      </w:r>
      <w:r>
        <w:rPr>
          <w:rFonts w:hint="default" w:ascii="Times New Roman" w:hAnsi="Times New Roman"/>
          <w:b/>
          <w:sz w:val="24"/>
          <w:szCs w:val="24"/>
          <w:lang w:val="uk-UA" w:eastAsia="en-US"/>
        </w:rPr>
        <w:t xml:space="preserve">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 </w:t>
      </w:r>
      <w:r>
        <w:rPr>
          <w:rFonts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ascii="Times New Roman" w:hAnsi="Times New Roman" w:eastAsia="Calibri" w:cs="Times New Roman"/>
          <w:bCs/>
          <w:i/>
          <w:iCs/>
          <w:sz w:val="24"/>
          <w:szCs w:val="24"/>
        </w:rPr>
      </w:pPr>
      <w:r>
        <w:rPr>
          <w:rFonts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iCs/>
          <w:color w:val="000000"/>
          <w:sz w:val="24"/>
          <w:szCs w:val="24"/>
        </w:rPr>
        <w:t xml:space="preserve">Назва предмета закупівлі </w:t>
      </w:r>
      <w:r>
        <w:rPr>
          <w:rFonts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b/>
          <w:sz w:val="24"/>
          <w:szCs w:val="24"/>
          <w:lang w:val="uk-UA" w:eastAsia="en-US"/>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r>
        <w:rPr>
          <w:rFonts w:ascii="Times New Roman" w:hAnsi="Times New Roman" w:eastAsia="Calibri" w:cs="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Вид та ідентифікатор процедури закупівлі</w:t>
      </w:r>
      <w:r>
        <w:rPr>
          <w:rFonts w:ascii="Times New Roman" w:hAnsi="Times New Roman" w:eastAsia="Calibri" w:cs="Times New Roman"/>
          <w:b/>
          <w:bCs/>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hint="default" w:ascii="Arial" w:hAnsi="Arial" w:eastAsia="Arial" w:cs="Arial"/>
          <w:i w:val="0"/>
          <w:iCs w:val="0"/>
          <w:caps w:val="0"/>
          <w:color w:val="454545"/>
          <w:spacing w:val="0"/>
          <w:sz w:val="21"/>
          <w:szCs w:val="21"/>
          <w:shd w:val="clear" w:fill="F0F5F2"/>
          <w:lang w:eastAsia="uk-UA"/>
        </w:rPr>
      </w:pPr>
      <w:r>
        <w:rPr>
          <w:rFonts w:ascii="Times New Roman" w:hAnsi="Times New Roman" w:eastAsia="Calibri" w:cs="Times New Roman"/>
          <w:sz w:val="24"/>
          <w:szCs w:val="24"/>
        </w:rPr>
        <w:t xml:space="preserve">Ідентифікатор закупівлі: </w:t>
      </w:r>
      <w:r>
        <w:rPr>
          <w:rFonts w:hint="default" w:ascii="Arial" w:hAnsi="Arial" w:eastAsia="Arial"/>
          <w:i w:val="0"/>
          <w:iCs w:val="0"/>
          <w:caps w:val="0"/>
          <w:color w:val="454545"/>
          <w:spacing w:val="0"/>
          <w:sz w:val="21"/>
          <w:szCs w:val="21"/>
          <w:shd w:val="clear" w:fill="F0F5F2"/>
        </w:rPr>
        <w:tab/>
      </w:r>
      <w:r>
        <w:rPr>
          <w:rFonts w:hint="default" w:ascii="Arial" w:hAnsi="Arial" w:eastAsia="Arial"/>
          <w:i w:val="0"/>
          <w:iCs w:val="0"/>
          <w:caps w:val="0"/>
          <w:color w:val="454545"/>
          <w:spacing w:val="0"/>
          <w:sz w:val="21"/>
          <w:szCs w:val="21"/>
          <w:shd w:val="clear" w:fill="F0F5F2"/>
        </w:rPr>
        <w:t>UA-2024-04-17-005855-a</w:t>
      </w:r>
    </w:p>
    <w:p>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ype="textWrapping"/>
      </w:r>
      <w:r>
        <w:rPr>
          <w:rFonts w:hint="default" w:ascii="Cambria" w:hAnsi="Cambria"/>
          <w:b/>
          <w:sz w:val="24"/>
          <w:szCs w:val="24"/>
          <w:lang w:val="uk-UA"/>
        </w:rPr>
        <w:t xml:space="preserve"> 188 000,00 грн (сто вісімдесят вісім тисяч гривень 00 копійок) враховуючи ПДВ.</w:t>
      </w:r>
      <w:r>
        <w:rPr>
          <w:rFonts w:ascii="Times New Roman" w:hAnsi="Times New Roman"/>
          <w:sz w:val="24"/>
          <w:szCs w:val="24"/>
        </w:rPr>
        <w:t>.</w:t>
      </w:r>
    </w:p>
    <w:p>
      <w:pPr>
        <w:spacing w:before="100" w:beforeAutospacing="1" w:after="100" w:afterAutospacing="1" w:line="240" w:lineRule="auto"/>
        <w:jc w:val="both"/>
        <w:rPr>
          <w:rFonts w:hint="default" w:ascii="Times New Roman" w:hAnsi="Times New Roman" w:eastAsia="Calibri" w:cs="Times New Roman"/>
          <w:sz w:val="24"/>
          <w:szCs w:val="24"/>
          <w:lang w:val="uk-UA"/>
        </w:rPr>
      </w:pPr>
      <w:r>
        <w:rPr>
          <w:rFonts w:ascii="Times New Roman" w:hAnsi="Times New Roman" w:eastAsia="Calibri"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w:t>
      </w:r>
      <w:r>
        <w:rPr>
          <w:rFonts w:ascii="Times New Roman" w:hAnsi="Times New Roman" w:eastAsia="Calibri" w:cs="Times New Roman"/>
          <w:sz w:val="24"/>
          <w:szCs w:val="24"/>
          <w:lang w:val="uk-UA"/>
        </w:rPr>
        <w:t>послуги</w:t>
      </w:r>
      <w:r>
        <w:rPr>
          <w:rFonts w:hint="default" w:ascii="Times New Roman" w:hAnsi="Times New Roman" w:eastAsia="Calibri" w:cs="Times New Roman"/>
          <w:sz w:val="24"/>
          <w:szCs w:val="24"/>
          <w:lang w:val="uk-UA"/>
        </w:rPr>
        <w:t xml:space="preserve"> </w:t>
      </w:r>
      <w:r>
        <w:rPr>
          <w:rFonts w:ascii="Times New Roman" w:hAnsi="Times New Roman" w:eastAsia="Calibri" w:cs="Times New Roman"/>
          <w:sz w:val="24"/>
          <w:szCs w:val="24"/>
        </w:rPr>
        <w:t xml:space="preserve">(тобто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w:t>
      </w:r>
      <w:r>
        <w:rPr>
          <w:rFonts w:ascii="Times New Roman" w:hAnsi="Times New Roman" w:eastAsia="Calibri" w:cs="Times New Roman"/>
          <w:sz w:val="24"/>
          <w:szCs w:val="24"/>
          <w:lang w:val="uk-UA"/>
        </w:rPr>
        <w:t>надавачів</w:t>
      </w:r>
      <w:r>
        <w:rPr>
          <w:rFonts w:hint="default" w:ascii="Times New Roman" w:hAnsi="Times New Roman" w:eastAsia="Calibri" w:cs="Times New Roman"/>
          <w:sz w:val="24"/>
          <w:szCs w:val="24"/>
          <w:lang w:val="uk-UA"/>
        </w:rPr>
        <w:t xml:space="preserve"> послуг</w:t>
      </w:r>
      <w:r>
        <w:rPr>
          <w:rFonts w:ascii="Times New Roman" w:hAnsi="Times New Roman" w:eastAsia="Calibri" w:cs="Times New Roman"/>
          <w:sz w:val="24"/>
          <w:szCs w:val="24"/>
        </w:rPr>
        <w:t xml:space="preserve">; 3) у разі обмеження конкуренції на ринку певних </w:t>
      </w:r>
      <w:r>
        <w:rPr>
          <w:rFonts w:ascii="Times New Roman" w:hAnsi="Times New Roman" w:eastAsia="Calibri" w:cs="Times New Roman"/>
          <w:sz w:val="24"/>
          <w:szCs w:val="24"/>
          <w:lang w:val="uk-UA"/>
        </w:rPr>
        <w:t>послуг</w:t>
      </w:r>
      <w:r>
        <w:rPr>
          <w:rFonts w:hint="default" w:ascii="Times New Roman" w:hAnsi="Times New Roman" w:eastAsia="Calibri" w:cs="Times New Roman"/>
          <w:sz w:val="24"/>
          <w:szCs w:val="24"/>
          <w:lang w:val="uk-UA"/>
        </w:rPr>
        <w:t xml:space="preserve"> </w:t>
      </w:r>
      <w:r>
        <w:rPr>
          <w:rFonts w:ascii="Times New Roman" w:hAnsi="Times New Roman" w:eastAsia="Calibri" w:cs="Times New Roman"/>
          <w:sz w:val="24"/>
          <w:szCs w:val="24"/>
        </w:rPr>
        <w:t>та враховуючи їх специфіку при розрахунку використовуються ціни попередніх закупівель аналогічн</w:t>
      </w:r>
      <w:r>
        <w:rPr>
          <w:rFonts w:ascii="Times New Roman" w:hAnsi="Times New Roman" w:eastAsia="Calibri" w:cs="Times New Roman"/>
          <w:sz w:val="24"/>
          <w:szCs w:val="24"/>
          <w:lang w:val="uk-UA"/>
        </w:rPr>
        <w:t>их</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uk-UA"/>
        </w:rPr>
        <w:t>послуг</w:t>
      </w:r>
      <w:r>
        <w:rPr>
          <w:rFonts w:ascii="Times New Roman" w:hAnsi="Times New Roman" w:eastAsia="Calibri" w:cs="Times New Roman"/>
          <w:sz w:val="24"/>
          <w:szCs w:val="24"/>
        </w:rPr>
        <w:t xml:space="preserve">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w:t>
      </w:r>
      <w:r>
        <w:rPr>
          <w:rFonts w:ascii="Times New Roman" w:hAnsi="Times New Roman" w:eastAsia="Calibri" w:cs="Times New Roman"/>
          <w:sz w:val="24"/>
          <w:szCs w:val="24"/>
          <w:lang w:val="uk-UA"/>
        </w:rPr>
        <w:t>послуги</w:t>
      </w:r>
      <w:r>
        <w:rPr>
          <w:rFonts w:hint="default" w:ascii="Times New Roman" w:hAnsi="Times New Roman" w:eastAsia="Calibri" w:cs="Times New Roman"/>
          <w:sz w:val="24"/>
          <w:szCs w:val="24"/>
          <w:lang w:val="uk-UA"/>
        </w:rPr>
        <w:t xml:space="preserve"> </w:t>
      </w:r>
      <w:bookmarkStart w:id="0" w:name="_GoBack"/>
      <w:bookmarkEnd w:id="0"/>
      <w:r>
        <w:rPr>
          <w:rFonts w:ascii="Times New Roman" w:hAnsi="Times New Roman" w:eastAsia="Calibri" w:cs="Times New Roman"/>
          <w:sz w:val="24"/>
          <w:szCs w:val="24"/>
        </w:rPr>
        <w:t>(тобто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w:t>
      </w:r>
      <w:r>
        <w:rPr>
          <w:rFonts w:hint="default" w:ascii="Times New Roman" w:hAnsi="Times New Roman" w:eastAsia="Calibri" w:cs="Times New Roman"/>
          <w:sz w:val="24"/>
          <w:szCs w:val="24"/>
          <w:lang w:val="uk-UA"/>
        </w:rPr>
        <w:t xml:space="preserve">. </w:t>
      </w:r>
    </w:p>
    <w:p>
      <w:pPr>
        <w:spacing w:before="100" w:beforeAutospacing="1" w:after="100" w:afterAutospacing="1" w:line="240" w:lineRule="auto"/>
        <w:jc w:val="both"/>
        <w:rPr>
          <w:rFonts w:hint="default" w:ascii="Times New Roman" w:hAnsi="Times New Roman" w:eastAsia="Calibri" w:cs="Times New Roman"/>
          <w:sz w:val="24"/>
          <w:szCs w:val="24"/>
          <w:lang w:val="uk-UA"/>
        </w:rPr>
      </w:pPr>
      <w:r>
        <w:rPr>
          <w:rFonts w:hint="default" w:ascii="Times New Roman" w:hAnsi="Times New Roman" w:eastAsia="Calibri"/>
          <w:sz w:val="24"/>
          <w:szCs w:val="24"/>
          <w:lang w:val="uk-UA"/>
        </w:rPr>
        <w:t>Орієнтовна вартість сформована відповідно до середньостатистичних цін з урахуванням технічних характеристик проведення вогнезахисної обробки (просочення) дерев’яних конструкцій горищ згідно, технічних вимог,  та площі поверхонь - 4443,25 м</w:t>
      </w:r>
      <w:r>
        <w:rPr>
          <w:rFonts w:hint="default" w:ascii="Times New Roman" w:hAnsi="Times New Roman" w:eastAsia="Calibri"/>
          <w:sz w:val="24"/>
          <w:szCs w:val="24"/>
          <w:vertAlign w:val="superscript"/>
          <w:lang w:val="uk-UA"/>
        </w:rPr>
        <w:t>2</w:t>
      </w:r>
      <w:r>
        <w:rPr>
          <w:rFonts w:hint="default" w:ascii="Times New Roman" w:hAnsi="Times New Roman" w:eastAsia="Calibri"/>
          <w:sz w:val="24"/>
          <w:szCs w:val="24"/>
          <w:lang w:val="uk-UA"/>
        </w:rPr>
        <w:t>.</w:t>
      </w:r>
    </w:p>
    <w:p>
      <w:pPr>
        <w:spacing w:before="100" w:beforeAutospacing="1" w:after="100" w:afterAutospacing="1" w:line="240" w:lineRule="auto"/>
        <w:jc w:val="both"/>
        <w:rPr>
          <w:rFonts w:ascii="Times New Roman" w:hAnsi="Times New Roman" w:eastAsia="Times New Roman"/>
          <w:b/>
          <w:i/>
          <w:color w:val="000000"/>
          <w:sz w:val="24"/>
          <w:szCs w:val="24"/>
          <w:lang w:eastAsia="uk-UA"/>
        </w:rPr>
      </w:pPr>
      <w:r>
        <w:rPr>
          <w:rFonts w:ascii="Times New Roman" w:hAnsi="Times New Roman" w:eastAsia="Times New Roman"/>
          <w:b/>
          <w:bCs/>
          <w:sz w:val="24"/>
          <w:szCs w:val="24"/>
          <w:lang w:eastAsia="uk-UA"/>
        </w:rPr>
        <w:t>Розмір бюджетного призначення:</w:t>
      </w:r>
      <w:r>
        <w:rPr>
          <w:rFonts w:ascii="Times New Roman" w:hAnsi="Times New Roman" w:eastAsia="Times New Roman"/>
          <w:bCs/>
          <w:sz w:val="24"/>
          <w:szCs w:val="24"/>
          <w:lang w:eastAsia="uk-UA"/>
        </w:rPr>
        <w:t xml:space="preserve"> </w:t>
      </w:r>
      <w:r>
        <w:rPr>
          <w:rFonts w:hint="default" w:ascii="Cambria" w:hAnsi="Cambria"/>
          <w:b/>
          <w:sz w:val="24"/>
          <w:szCs w:val="24"/>
          <w:lang w:val="uk-UA"/>
        </w:rPr>
        <w:t>188 000,00 грн (сто вісімдесят вісім тисяч гривень 00 копійок) враховуючи ПДВ</w:t>
      </w:r>
      <w:r>
        <w:rPr>
          <w:rFonts w:ascii="Times New Roman" w:hAnsi="Times New Roman" w:eastAsia="Times New Roman"/>
          <w:bCs/>
          <w:sz w:val="24"/>
          <w:szCs w:val="24"/>
          <w:lang w:eastAsia="uk-UA"/>
        </w:rPr>
        <w:t>.</w:t>
      </w:r>
    </w:p>
    <w:p>
      <w:pPr>
        <w:spacing w:after="120" w:line="240" w:lineRule="auto"/>
        <w:jc w:val="both"/>
        <w:rPr>
          <w:rFonts w:ascii="Times New Roman" w:hAnsi="Times New Roman"/>
          <w:b/>
          <w:sz w:val="24"/>
          <w:szCs w:val="24"/>
        </w:rPr>
      </w:pPr>
      <w:r>
        <w:rPr>
          <w:rFonts w:ascii="Times New Roman" w:hAnsi="Times New Roman"/>
          <w:b/>
          <w:sz w:val="24"/>
          <w:szCs w:val="24"/>
        </w:rPr>
        <w:t xml:space="preserve">Обґрунтування технічних та якісних характеристик предмета закупівлі. </w:t>
      </w:r>
    </w:p>
    <w:p>
      <w:pPr>
        <w:spacing w:after="120" w:line="240" w:lineRule="auto"/>
        <w:jc w:val="both"/>
        <w:rPr>
          <w:rFonts w:ascii="Times New Roman" w:hAnsi="Times New Roman"/>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w:t>
      </w:r>
      <w:r>
        <w:rPr>
          <w:rFonts w:ascii="Times New Roman" w:hAnsi="Times New Roman"/>
          <w:sz w:val="24"/>
          <w:szCs w:val="24"/>
          <w:lang w:val="uk-UA"/>
        </w:rPr>
        <w:t>та</w:t>
      </w:r>
      <w:r>
        <w:rPr>
          <w:rFonts w:hint="default" w:ascii="Times New Roman" w:hAnsi="Times New Roman"/>
          <w:sz w:val="24"/>
          <w:szCs w:val="24"/>
          <w:lang w:val="uk-UA"/>
        </w:rPr>
        <w:t xml:space="preserve"> </w:t>
      </w:r>
      <w:r>
        <w:rPr>
          <w:rFonts w:hint="default" w:ascii="Times New Roman" w:hAnsi="Times New Roman"/>
          <w:sz w:val="24"/>
          <w:szCs w:val="24"/>
        </w:rPr>
        <w:t>технічних характеристик проведення вогнезахисної обробки (просочення) дерев’яних конструкцій горищ згідно, технічних вимог,  та площі поверхонь - 4443,25 м2.</w:t>
      </w:r>
      <w:r>
        <w:rPr>
          <w:rFonts w:ascii="Times New Roman" w:hAnsi="Times New Roman"/>
          <w:sz w:val="24"/>
          <w:szCs w:val="24"/>
        </w:rPr>
        <w:t xml:space="preserve">. </w:t>
      </w:r>
    </w:p>
    <w:p>
      <w:pPr>
        <w:widowControl w:val="0"/>
        <w:spacing w:after="0" w:line="240" w:lineRule="auto"/>
        <w:ind w:firstLine="567"/>
        <w:jc w:val="both"/>
        <w:rPr>
          <w:rFonts w:ascii="Cambria" w:hAnsi="Cambria" w:eastAsia="Times New Roman" w:cs="Times New Roman"/>
          <w:b/>
          <w:i/>
          <w:lang w:val="uk-UA" w:eastAsia="ru-RU"/>
        </w:rPr>
      </w:pPr>
      <w:r>
        <w:rPr>
          <w:rFonts w:ascii="Cambria" w:hAnsi="Cambria" w:eastAsia="Times New Roman" w:cs="Times New Roman"/>
          <w:b/>
          <w:i/>
          <w:lang w:val="uk-UA" w:eastAsia="ru-RU"/>
        </w:rPr>
        <w:t>Якісні вимоги до предмета закупівлі</w:t>
      </w:r>
      <w:r>
        <w:rPr>
          <w:rFonts w:hint="default" w:ascii="Cambria" w:hAnsi="Cambria" w:eastAsia="Times New Roman" w:cs="Times New Roman"/>
          <w:b/>
          <w:i/>
          <w:lang w:val="uk-UA" w:eastAsia="ru-RU"/>
        </w:rPr>
        <w:t xml:space="preserve">: </w:t>
      </w:r>
      <w:r>
        <w:rPr>
          <w:rFonts w:hint="default" w:ascii="Cambria" w:hAnsi="Cambria" w:eastAsia="Times New Roman"/>
          <w:b/>
          <w:i/>
          <w:lang w:val="uk-UA" w:eastAsia="ru-RU"/>
        </w:rPr>
        <w:t xml:space="preserve">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 </w:t>
      </w:r>
      <w:r>
        <w:rPr>
          <w:rFonts w:ascii="Cambria" w:hAnsi="Cambria" w:eastAsia="Times New Roman" w:cs="Times New Roman"/>
          <w:b/>
          <w:i/>
          <w:lang w:val="uk-UA" w:eastAsia="ru-RU"/>
        </w:rPr>
        <w:t xml:space="preserve">                         </w:t>
      </w:r>
    </w:p>
    <w:p>
      <w:pPr>
        <w:pStyle w:val="12"/>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pPr>
        <w:pStyle w:val="12"/>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Очищення дерев’яних поверхонь від бруду, старої вогнезахисної обробки, жироподібного шару проводять шляхом зіскоблювання або іншим інструментом; видалення пилу і сміття – щітками або шляхом обдування стисненим повітрям.</w:t>
      </w:r>
    </w:p>
    <w:p>
      <w:pPr>
        <w:pStyle w:val="12"/>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p>
      <w:pPr>
        <w:spacing w:after="120" w:line="240" w:lineRule="auto"/>
        <w:jc w:val="both"/>
        <w:rPr>
          <w:rFonts w:ascii="Times New Roman" w:hAnsi="Times New Roman"/>
          <w:sz w:val="24"/>
          <w:szCs w:val="24"/>
        </w:rPr>
      </w:pPr>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95BB7"/>
    <w:multiLevelType w:val="multilevel"/>
    <w:tmpl w:val="1EB95BB7"/>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6C90223"/>
    <w:rsid w:val="0B6B4E84"/>
    <w:rsid w:val="0BB0716D"/>
    <w:rsid w:val="0EE01B4B"/>
    <w:rsid w:val="10B052FD"/>
    <w:rsid w:val="1FB4695B"/>
    <w:rsid w:val="2D3B67DF"/>
    <w:rsid w:val="3058418D"/>
    <w:rsid w:val="3E033A69"/>
    <w:rsid w:val="49532154"/>
    <w:rsid w:val="4D1B61C5"/>
    <w:rsid w:val="513A044A"/>
    <w:rsid w:val="57D63D23"/>
    <w:rsid w:val="662B6595"/>
    <w:rsid w:val="6E815604"/>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Emphasis"/>
    <w:autoRedefine/>
    <w:qFormat/>
    <w:uiPriority w:val="20"/>
    <w:rPr>
      <w:i/>
      <w:iCs/>
    </w:rPr>
  </w:style>
  <w:style w:type="character" w:styleId="5">
    <w:name w:val="Hyperlink"/>
    <w:basedOn w:val="2"/>
    <w:autoRedefine/>
    <w:semiHidden/>
    <w:unhideWhenUsed/>
    <w:qFormat/>
    <w:uiPriority w:val="99"/>
    <w:rPr>
      <w:color w:val="0000FF"/>
      <w:u w:val="single"/>
    </w:rPr>
  </w:style>
  <w:style w:type="table" w:styleId="6">
    <w:name w:val="Table Grid"/>
    <w:basedOn w:val="3"/>
    <w:autoRedefine/>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autoRedefine/>
    <w:qFormat/>
    <w:uiPriority w:val="0"/>
  </w:style>
  <w:style w:type="table" w:customStyle="1" w:styleId="8">
    <w:name w:val="Сетка таблицы1"/>
    <w:basedOn w:val="3"/>
    <w:autoRedefine/>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autoRedefine/>
    <w:qFormat/>
    <w:uiPriority w:val="1"/>
    <w:rPr>
      <w:rFonts w:ascii="Calibri" w:hAnsi="Calibri" w:eastAsia="Calibri" w:cs="Times New Roman"/>
      <w:lang w:val="uk-UA"/>
    </w:rPr>
  </w:style>
  <w:style w:type="character" w:customStyle="1" w:styleId="11">
    <w:name w:val="js-apiid"/>
    <w:basedOn w:val="2"/>
    <w:autoRedefine/>
    <w:qFormat/>
    <w:uiPriority w:val="0"/>
  </w:style>
  <w:style w:type="paragraph" w:styleId="12">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2852</Words>
  <Characters>1627</Characters>
  <Lines>13</Lines>
  <Paragraphs>8</Paragraphs>
  <TotalTime>37</TotalTime>
  <ScaleCrop>false</ScaleCrop>
  <LinksUpToDate>false</LinksUpToDate>
  <CharactersWithSpaces>4471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WPS_1706794706</cp:lastModifiedBy>
  <dcterms:modified xsi:type="dcterms:W3CDTF">2024-04-22T07:56:06Z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00478999EDF3403BBC20EB5E5CFE30BE_13</vt:lpwstr>
  </property>
</Properties>
</file>